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F31" w:rsidRPr="00D22F31" w:rsidRDefault="00D22F31" w:rsidP="00D22F31">
      <w:pPr>
        <w:widowControl/>
        <w:jc w:val="center"/>
        <w:outlineLvl w:val="0"/>
        <w:rPr>
          <w:rFonts w:ascii="微软雅黑" w:eastAsia="微软雅黑" w:hAnsi="微软雅黑" w:cs="Times New Roman"/>
          <w:b/>
          <w:bCs/>
          <w:color w:val="4B4B4B"/>
          <w:kern w:val="36"/>
          <w:sz w:val="30"/>
          <w:szCs w:val="30"/>
        </w:rPr>
      </w:pPr>
      <w:r w:rsidRPr="00D22F31">
        <w:rPr>
          <w:rFonts w:ascii="微软雅黑" w:eastAsia="微软雅黑" w:hAnsi="微软雅黑" w:cs="Times New Roman" w:hint="eastAsia"/>
          <w:b/>
          <w:bCs/>
          <w:color w:val="4B4B4B"/>
          <w:kern w:val="36"/>
          <w:sz w:val="30"/>
          <w:szCs w:val="30"/>
        </w:rPr>
        <w:t>教育部办公厅 工业和信息化部办公厅关于</w:t>
      </w:r>
      <w:r w:rsidRPr="00D22F31">
        <w:rPr>
          <w:rFonts w:ascii="微软雅黑" w:eastAsia="微软雅黑" w:hAnsi="微软雅黑" w:cs="Times New Roman" w:hint="eastAsia"/>
          <w:b/>
          <w:bCs/>
          <w:color w:val="4B4B4B"/>
          <w:kern w:val="36"/>
          <w:sz w:val="30"/>
          <w:szCs w:val="30"/>
        </w:rPr>
        <w:br/>
        <w:t>印发《现代产业学院建设指南（试行）》的通知</w:t>
      </w:r>
    </w:p>
    <w:p w:rsidR="00D22F31" w:rsidRPr="00D22F31" w:rsidRDefault="00D22F31" w:rsidP="00D22F31">
      <w:pPr>
        <w:widowControl/>
        <w:spacing w:line="480" w:lineRule="atLeast"/>
        <w:jc w:val="right"/>
        <w:rPr>
          <w:rFonts w:ascii="微软雅黑" w:eastAsia="微软雅黑" w:hAnsi="微软雅黑" w:cs="Times New Roman" w:hint="eastAsia"/>
          <w:color w:val="4B4B4B"/>
          <w:kern w:val="0"/>
        </w:rPr>
      </w:pPr>
      <w:r w:rsidRPr="00D22F31">
        <w:rPr>
          <w:rFonts w:ascii="微软雅黑" w:eastAsia="微软雅黑" w:hAnsi="微软雅黑" w:cs="Times New Roman" w:hint="eastAsia"/>
          <w:color w:val="4B4B4B"/>
          <w:kern w:val="0"/>
        </w:rPr>
        <w:t>教高厅函〔2020〕16号</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各省、自治区、直辖市教育厅（教委）、工业和信息化主管部门，新疆生产建设兵团教育局、工业和信息化局，有关部门（单位）教育司（局），部属各高等学校、部省合建各高等学校：</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为贯彻国家有关战略要求，落实《国务院办公厅关于深化产教融合的若干意见》（国办发〔2017〕95号）和《教育部 工业和信息化部 中国工程院关于加快建设发展新工科 实施卓越工程师教育培养计划2.0的意见》（教高〔2018〕3号）等文件精神，推进现代产业学院建设工作，教育部、工业和信息化部研究制定了《现代产业学院建设指南（试行）》，现印发给你们，请结合本地、本单位实际，认真遵照执行。</w:t>
      </w:r>
    </w:p>
    <w:p w:rsidR="00D22F31" w:rsidRPr="00D22F31" w:rsidRDefault="00D22F31" w:rsidP="00D22F31">
      <w:pPr>
        <w:widowControl/>
        <w:spacing w:line="480" w:lineRule="atLeast"/>
        <w:jc w:val="righ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教育部办公厅 工业和信息化部办公厅</w:t>
      </w:r>
    </w:p>
    <w:p w:rsidR="00D22F31" w:rsidRPr="00D22F31" w:rsidRDefault="00D22F31" w:rsidP="00D22F31">
      <w:pPr>
        <w:widowControl/>
        <w:spacing w:line="480" w:lineRule="atLeast"/>
        <w:jc w:val="righ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2020年7月30日</w:t>
      </w:r>
    </w:p>
    <w:p w:rsidR="00D22F31" w:rsidRPr="00D22F31" w:rsidRDefault="00D22F31" w:rsidP="00D22F31">
      <w:pPr>
        <w:widowControl/>
        <w:spacing w:line="480" w:lineRule="atLeast"/>
        <w:jc w:val="center"/>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b/>
          <w:bCs/>
          <w:color w:val="4B4B4B"/>
          <w:kern w:val="0"/>
          <w:sz w:val="27"/>
          <w:szCs w:val="27"/>
          <w:bdr w:val="none" w:sz="0" w:space="0" w:color="auto" w:frame="1"/>
        </w:rPr>
        <w:t>现代产业学院建设指南（试行）</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培养适应和引领现代产业发展的高素质应用型、复合型、创新型人才，是高等教育支撑经济高质量发展的必然要求，是推动高校分类发展、特色发展的重要举措。为扎实推进新工科建设再深化、再拓展、再突破、再出发，协调推进新工科与新农科、新医科、新文科融合发展，全面提高人才培养能力，经研究，决定在特色鲜明、与产业紧密联系的高校建设若干与地方政府、行业企业等多主体共建共管共享的现代产业学院。</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w:t>
      </w:r>
      <w:r w:rsidRPr="00D22F31">
        <w:rPr>
          <w:rFonts w:ascii="微软雅黑" w:eastAsia="微软雅黑" w:hAnsi="微软雅黑" w:cs="Times New Roman" w:hint="eastAsia"/>
          <w:b/>
          <w:bCs/>
          <w:color w:val="4B4B4B"/>
          <w:kern w:val="0"/>
          <w:sz w:val="27"/>
          <w:szCs w:val="27"/>
          <w:bdr w:val="none" w:sz="0" w:space="0" w:color="auto" w:frame="1"/>
        </w:rPr>
        <w:t>一、指导思想</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lastRenderedPageBreak/>
        <w:t xml:space="preserve">　　以习近平新时代中国特色社会主义思想为指导，深入贯彻党的十九大和十九届二中、三中、四中全会精神，贯彻落实全国教育大会精神和《中国教育现代化2035》，以立德树人为根本任务，以学生发展为中心，突破传统路径依赖，充分发挥产业优势，发挥企业重要教育主体作用，深化产教融合，推动高校探索现代产业学院建设模式，建强优势特色专业，完善人才培养协同机制，造就大批产业需要的高素质应用型、复合型、创新型人才，为提高产业竞争力和汇聚发展新动能提供人才支持和智力支撑。</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w:t>
      </w:r>
      <w:r w:rsidRPr="00D22F31">
        <w:rPr>
          <w:rFonts w:ascii="微软雅黑" w:eastAsia="微软雅黑" w:hAnsi="微软雅黑" w:cs="Times New Roman" w:hint="eastAsia"/>
          <w:b/>
          <w:bCs/>
          <w:color w:val="4B4B4B"/>
          <w:kern w:val="0"/>
          <w:sz w:val="27"/>
          <w:szCs w:val="27"/>
          <w:bdr w:val="none" w:sz="0" w:space="0" w:color="auto" w:frame="1"/>
        </w:rPr>
        <w:t>二、建设目标</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经过四年左右时间，以区域产业发展急需为牵引，面向行业特色鲜明、与产业联系紧密的高校，重点是应用型高校，建设一批现代产业学院。在此基础上，引导高校瞄准与地方经济社会发展的结合点，不断优化专业结构、增强办学活力，探索产业链、创新链、教育链有效衔接机制，建立新型信息、人才、技术与物质资源共享机制，完善产教融合协同育人机制，创新企业兼职教师评聘机制，构建高等教育与产业集群联动发展机制，打造一批融人才培养、科学研究、技术创新、企业服务、学生创业等功能于一体的示范性人才培养实体，为应用型高校建设提供可复制、可推广的新模式。</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w:t>
      </w:r>
      <w:r w:rsidRPr="00D22F31">
        <w:rPr>
          <w:rFonts w:ascii="微软雅黑" w:eastAsia="微软雅黑" w:hAnsi="微软雅黑" w:cs="Times New Roman" w:hint="eastAsia"/>
          <w:b/>
          <w:bCs/>
          <w:color w:val="4B4B4B"/>
          <w:kern w:val="0"/>
          <w:sz w:val="27"/>
          <w:szCs w:val="27"/>
          <w:bdr w:val="none" w:sz="0" w:space="0" w:color="auto" w:frame="1"/>
        </w:rPr>
        <w:t>三、建设原则</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坚持育人为本。以立德树人为根本任务，以提高人才培养能力为核心，推动学校人才培养供给侧与产业需求侧紧密对接，培养符合产业高质量发展和创新需求的高素质人才。</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坚持产业为要。依托优势学院专业，科学定位人才培养目标，构建紧密对接产业链、创新链的专业体系，切实增强人才对经济高质量发展的适应性。突出高校科技创新和人才集聚优势，强化“产学研用”体系化设计，增强服务产业发展的支撑作用，推动经济转型升级、培育经济发展新动能。</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坚持产教融合。将人才培养、教师专业化发展、实训实习实践、学生创新创业、企业服务科技创新功能有机结合，促进产教融合、科教融合，打造集产、学、研、转、创、用于一体，互补、互利、互动、多赢的实体性人才培养创新平台。</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坚持创新发展。创新管理方式，充分发挥高校与地方政府、行业协会、企业机构等双方或多方办学主体作用，加强区域产业、教育、科技资源的统筹和部门之间的协调，推进共同建设、共同管理、共享资源，探索“校企联合”“校园联合”等多种合作办学模式，实现现代产业学院可持续、内涵式创新发展。</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w:t>
      </w:r>
      <w:r w:rsidRPr="00D22F31">
        <w:rPr>
          <w:rFonts w:ascii="微软雅黑" w:eastAsia="微软雅黑" w:hAnsi="微软雅黑" w:cs="Times New Roman" w:hint="eastAsia"/>
          <w:b/>
          <w:bCs/>
          <w:color w:val="4B4B4B"/>
          <w:kern w:val="0"/>
          <w:sz w:val="27"/>
          <w:szCs w:val="27"/>
          <w:bdr w:val="none" w:sz="0" w:space="0" w:color="auto" w:frame="1"/>
        </w:rPr>
        <w:t>四、建设任务</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（一）创新人才培养模式</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面向产业转型发展和区域经济社会需求，以强化学生职业胜任力和持续发展能力为目标，以提高学生实践和创新能力为重点，深化产教深度融合、校企合作，创新人才培养方案、课程体系、方式方法、保障机制等。鼓励打破常规对课程体系进行大胆革新，探索构建符合人才培养定位的课程新体系和专业建设新标准。推进“引企入教”，推进启发式、探究式等教学方法改革和合作式、任务式、项目式、企业实操教学等培养模式综合改革，促进课程内容与技术发展衔接、教学过程与生产过程对接、人才培养与产业需求融合。协调推进多主体之间开放合作，整合多主体创新要素和资源，凝练产教深度融合、多方协同育人的应用型人才培养模式。</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（二）提升专业建设质量</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围绕国家和地方确定的重点发展领域，着力推进新工科与新农科、新医科、新文科融合发展，深化专业内涵建设，主动调整专业结构，着力打造特色优势专业，推动专业集群式发展。紧密对接产业链，实现多专业交叉复合，支撑同一产业链的若干关联专业快速发展；依据行业和产业发展前沿趋势，推动建设一批应用型本科新专业，探索本科专业创新发展的建设路径；推进与企业合作成立专业建设指导委员会，引入行业标准和企业资源积极开展国际实质等效的专业认证，促进专业认证与创业就业资格协调联动，提高专业建设标准化、国际化水平。</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（三）开发校企合作课程</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引导行业企业深度参与教材编制和课程建设，设计课程体系、优化课程结构。加快课程教学内容迭代，关注行业创新链条的动态发展，推动课程内容与行业标准、生产流程、项目开发等产业需求科学对接，建设一批高质量校企合作课程、教材和工程案例集。以行业企业技术革新项目为依托，紧密结合产业实际创新教学内容、方法、手段，增加综合型、设计性实践教学比重，把行业企业的真实项目、产品设计等作为毕业设计和课程设计等实践环节的选题来源。依据专业特点，使用真实生产线等环境开展浸润式实景、实操、实地教学，着力提升学生的动手实践能力，有效提高学生对产业的认知程度和解决复杂问题的能力。</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（四）打造实习实训基地</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基于行业企业的产品、技术和生产流程，创新多主体间的合作模式，构建基于产业发展和创新需求的实践教学和实训实习环境。统筹各类实践教学资源，充分利用科技产业园、行业龙头企业等优质资源，构建功能集约、开放共享、高效运行的专业类或跨专业类实践教学平台。通过引进企业研发平台、生产基地，建设一批兼具生产、教学、研发、创新创业功能的校企一体、产学研用协同的大型实验、实训实习基地。</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（五）建设高水平教师队伍</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依托现代产业学院，探索校企人才双向流动机制，设置灵活的人事制度，建立选聘行业协会、企业业务骨干、优秀技术和管理人才到高校任教的有效路径。探索实施产业教师（导师）特设岗位计划，完善产业兼职教师引进、认证与使用机制。加强教师培训，共建一批教师企业实践岗位，开展师资交流、研讨、培训等业务，将现代产业学院建设成“双师双能型”教师培养培训基地。开展校企导师联合授课、联合指导，推进教师激励制度探索，打造高水平教学团队。</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（六）搭建产学研服务平台</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鼓励高校和企业整合双方资源，建设联合实验室（研发中心），发挥学校人才与专业综合性优势，围绕产业技术创新关键问题开展协同创新，实现高校知识溢出直接服务区域经济社会发展，推动应用科学研究成果的转化和应用，促进产业转型升级。强化校企联合开展技术攻关、产品研发、成果转化、项目孵化等工作，共同完成教学科研任务，共享研究成果，产出一批科技创新成果，提升产业创新发展竞争力。大力推动科教融合，将研究成果及时引入教学过程，促进科研与人才培养积极互动，发挥产学研合作示范影响，提升服务产业能力。</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（七）完善管理体制机制</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强化高校、地方政府、行业协会、企业机构等多元主体协同，形成共建共管的组织架构，探索理事会、管委会等治理模式，赋予现代产业学院改革所需的人权、事权、财权，建设科学高效、保障有力的制度体系。充分考虑区域、行业、产业特点，结合高校自身禀赋特征，优化创新资源配置模式，增强“自我造血”能力，打造高校产教融合的示范区，实现教育链、创新链、产业链的深度融合。</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w:t>
      </w:r>
      <w:r w:rsidRPr="00D22F31">
        <w:rPr>
          <w:rFonts w:ascii="微软雅黑" w:eastAsia="微软雅黑" w:hAnsi="微软雅黑" w:cs="Times New Roman" w:hint="eastAsia"/>
          <w:b/>
          <w:bCs/>
          <w:color w:val="4B4B4B"/>
          <w:kern w:val="0"/>
          <w:sz w:val="27"/>
          <w:szCs w:val="27"/>
          <w:bdr w:val="none" w:sz="0" w:space="0" w:color="auto" w:frame="1"/>
        </w:rPr>
        <w:t>五、建设立项 </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教育部、工业和信息化部根据国家经济社会发展需求，加强顶层设计和统筹协调，规划现代产业学院建设布局，指导和组织开展现代产业学院立项建设和评估。</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（一）申请条件</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现代产业学院应已具备或近期可以达到以下基础条件：</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1.人才培养主要专业与区域产业发展具有高度契合性，相关专业已经列入“国家级一流专业”建设范围，具有相对优势；</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2.相关产业列入区域发展整体规划；参与的企业主体参考产教融合型企业相关要求，在区域产业链条中居主要地位，或在区域产业集群中居关键地位；</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3.具有相对稳定的高水平教学团队；</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4.相关企业主体参与的兼职教师人员，中、高级专业技术职务的人员数量不低于高校专职教师的数量；</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5.加强产教融合，实践教学学时不低于专业人才培养方案总学时的30%；</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6.具有相对丰富的教学资源；</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7.初步形成理念先进、顺畅运行的管理体系；</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8.学校能够提供相对集中、面积充足的物理空间，每年提供稳定的经费支持，用于人员聘任、日常运行；</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9.学校给予发展所需政策扶持。</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（二）立项程序</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1.依托高校根据现代产业学院总体定位、建设思路，紧密结合实际，在充分论证基础上开展建设，搭建基础团队，明确体制机制。</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2.具备条件的高校经上级主管部门同意后向教育部提出申请。同时，申请单位通过所在地省级工业和信息化主管部门向工业和信息化部报备。</w:t>
      </w:r>
    </w:p>
    <w:p w:rsidR="00D22F31"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3.教育部、工业和信息化部组织专家进行论证，重点考察人才培养模式、建设基础、政策支持和保障条件等，按照“分区论证、试点先行、分批启动”的原则进行培育建设。</w:t>
      </w:r>
    </w:p>
    <w:p w:rsidR="001829B4" w:rsidRPr="00D22F31" w:rsidRDefault="00D22F31" w:rsidP="00D22F31">
      <w:pPr>
        <w:widowControl/>
        <w:spacing w:line="480" w:lineRule="atLeast"/>
        <w:jc w:val="left"/>
        <w:rPr>
          <w:rFonts w:ascii="微软雅黑" w:eastAsia="微软雅黑" w:hAnsi="微软雅黑" w:cs="Times New Roman" w:hint="eastAsia"/>
          <w:color w:val="4B4B4B"/>
          <w:kern w:val="0"/>
          <w:sz w:val="27"/>
          <w:szCs w:val="27"/>
        </w:rPr>
      </w:pPr>
      <w:r w:rsidRPr="00D22F31">
        <w:rPr>
          <w:rFonts w:ascii="微软雅黑" w:eastAsia="微软雅黑" w:hAnsi="微软雅黑" w:cs="Times New Roman" w:hint="eastAsia"/>
          <w:color w:val="4B4B4B"/>
          <w:kern w:val="0"/>
          <w:sz w:val="27"/>
          <w:szCs w:val="27"/>
        </w:rPr>
        <w:t xml:space="preserve">　　4.教育部、工业和信息化部将统筹各类资源，对现代产业学院建设予以政策支持和资源倾斜，加大对毕业生的就业指导和服务力度，推动稳定发展。　</w:t>
      </w:r>
      <w:bookmarkStart w:id="0" w:name="_GoBack"/>
      <w:bookmarkEnd w:id="0"/>
    </w:p>
    <w:sectPr w:rsidR="001829B4" w:rsidRPr="00D22F31" w:rsidSect="00722B04">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微软雅黑">
    <w:panose1 w:val="020B0503020204020204"/>
    <w:charset w:val="50"/>
    <w:family w:val="auto"/>
    <w:pitch w:val="variable"/>
    <w:sig w:usb0="80000287" w:usb1="280F3C52" w:usb2="00000016" w:usb3="00000000" w:csb0="0004001F"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F31"/>
    <w:rsid w:val="00021408"/>
    <w:rsid w:val="001829B4"/>
    <w:rsid w:val="00722B04"/>
    <w:rsid w:val="00D22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25AB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3">
    <w:name w:val="Normal (Web)"/>
    <w:basedOn w:val="a"/>
    <w:uiPriority w:val="99"/>
    <w:unhideWhenUsed/>
    <w:rsid w:val="00D22F31"/>
    <w:pPr>
      <w:widowControl/>
      <w:spacing w:before="100" w:beforeAutospacing="1" w:after="100" w:afterAutospacing="1"/>
      <w:jc w:val="left"/>
    </w:pPr>
    <w:rPr>
      <w:rFonts w:ascii="Times" w:hAnsi="Times" w:cs="Times New Roman"/>
      <w:kern w:val="0"/>
      <w:sz w:val="20"/>
      <w:szCs w:val="20"/>
    </w:rPr>
  </w:style>
  <w:style w:type="character" w:styleId="a4">
    <w:name w:val="Strong"/>
    <w:basedOn w:val="a0"/>
    <w:uiPriority w:val="22"/>
    <w:qFormat/>
    <w:rsid w:val="00D22F31"/>
    <w:rPr>
      <w:b/>
      <w:bCs/>
    </w:rPr>
  </w:style>
  <w:style w:type="character" w:customStyle="1" w:styleId="apple-converted-space">
    <w:name w:val="apple-converted-space"/>
    <w:basedOn w:val="a0"/>
    <w:rsid w:val="00D22F3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3">
    <w:name w:val="Normal (Web)"/>
    <w:basedOn w:val="a"/>
    <w:uiPriority w:val="99"/>
    <w:unhideWhenUsed/>
    <w:rsid w:val="00D22F31"/>
    <w:pPr>
      <w:widowControl/>
      <w:spacing w:before="100" w:beforeAutospacing="1" w:after="100" w:afterAutospacing="1"/>
      <w:jc w:val="left"/>
    </w:pPr>
    <w:rPr>
      <w:rFonts w:ascii="Times" w:hAnsi="Times" w:cs="Times New Roman"/>
      <w:kern w:val="0"/>
      <w:sz w:val="20"/>
      <w:szCs w:val="20"/>
    </w:rPr>
  </w:style>
  <w:style w:type="character" w:styleId="a4">
    <w:name w:val="Strong"/>
    <w:basedOn w:val="a0"/>
    <w:uiPriority w:val="22"/>
    <w:qFormat/>
    <w:rsid w:val="00D22F31"/>
    <w:rPr>
      <w:b/>
      <w:bCs/>
    </w:rPr>
  </w:style>
  <w:style w:type="character" w:customStyle="1" w:styleId="apple-converted-space">
    <w:name w:val="apple-converted-space"/>
    <w:basedOn w:val="a0"/>
    <w:rsid w:val="00D22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088039">
      <w:bodyDiv w:val="1"/>
      <w:marLeft w:val="0"/>
      <w:marRight w:val="0"/>
      <w:marTop w:val="0"/>
      <w:marBottom w:val="0"/>
      <w:divBdr>
        <w:top w:val="none" w:sz="0" w:space="0" w:color="auto"/>
        <w:left w:val="none" w:sz="0" w:space="0" w:color="auto"/>
        <w:bottom w:val="none" w:sz="0" w:space="0" w:color="auto"/>
        <w:right w:val="none" w:sz="0" w:space="0" w:color="auto"/>
      </w:divBdr>
      <w:divsChild>
        <w:div w:id="1594975611">
          <w:marLeft w:val="0"/>
          <w:marRight w:val="0"/>
          <w:marTop w:val="45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599</Words>
  <Characters>3415</Characters>
  <Application>Microsoft Macintosh Word</Application>
  <DocSecurity>0</DocSecurity>
  <Lines>28</Lines>
  <Paragraphs>8</Paragraphs>
  <ScaleCrop>false</ScaleCrop>
  <Company>xxx</Company>
  <LinksUpToDate>false</LinksUpToDate>
  <CharactersWithSpaces>4006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 xxx</dc:creator>
  <cp:keywords/>
  <dc:description/>
  <cp:lastModifiedBy>xxx xxx</cp:lastModifiedBy>
  <cp:revision>1</cp:revision>
  <dcterms:created xsi:type="dcterms:W3CDTF">2020-09-07T07:06:00Z</dcterms:created>
  <dcterms:modified xsi:type="dcterms:W3CDTF">2020-09-07T07:07:00Z</dcterms:modified>
</cp:coreProperties>
</file>